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64947" w14:textId="77777777" w:rsidR="007D6C98" w:rsidRDefault="007D6C98" w:rsidP="0048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7EADA20" w14:textId="77777777" w:rsidR="002055FA" w:rsidRDefault="002055FA" w:rsidP="007D6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F0F36" w14:textId="77777777" w:rsidR="00785631" w:rsidRDefault="00785631" w:rsidP="00785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63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по второму этапу Конкурса </w:t>
      </w:r>
    </w:p>
    <w:p w14:paraId="6F5E84E1" w14:textId="77777777" w:rsidR="00785631" w:rsidRPr="00785631" w:rsidRDefault="00785631" w:rsidP="00785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7698D" w14:textId="1E73342D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К участию во втором этапе Конкурса допускаются участники, набравшие наибольшее количество баллов и занявшие первые места по каждой номинации в регионах Сибирского федерального округа Российской Федерации (далее-СФО) по итогам регионального этапа. При отказе от участия в межрегиональном этапе какого-либо участника, занявшего первое место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785631">
        <w:rPr>
          <w:rFonts w:ascii="Times New Roman" w:hAnsi="Times New Roman" w:cs="Times New Roman"/>
          <w:sz w:val="28"/>
          <w:szCs w:val="28"/>
        </w:rPr>
        <w:t xml:space="preserve">в регионе СФО, право участия переходит к участнику, занявшему в рейтинге следующее место. </w:t>
      </w:r>
    </w:p>
    <w:p w14:paraId="23292562" w14:textId="048CBB1F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Межрегиональный этап пройдет очно на площадке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8563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631">
        <w:rPr>
          <w:rFonts w:ascii="Times New Roman" w:hAnsi="Times New Roman" w:cs="Times New Roman"/>
          <w:sz w:val="28"/>
          <w:szCs w:val="28"/>
        </w:rPr>
        <w:t xml:space="preserve">Томска. Соревнования предусматривают выполнение конкурсных заданий. </w:t>
      </w:r>
    </w:p>
    <w:p w14:paraId="7C8BEE4D" w14:textId="44A56E1A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Задания для участников второго этапа Конкурса не публикуются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85631">
        <w:rPr>
          <w:rFonts w:ascii="Times New Roman" w:hAnsi="Times New Roman" w:cs="Times New Roman"/>
          <w:sz w:val="28"/>
          <w:szCs w:val="28"/>
        </w:rPr>
        <w:t xml:space="preserve">и являются конфиденциальными. Конверт с заданиями вскрывается во время проведения конкурсного задания. </w:t>
      </w:r>
    </w:p>
    <w:p w14:paraId="1F41E7AD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Задания конкурса могут включать в себя: </w:t>
      </w:r>
    </w:p>
    <w:p w14:paraId="3E619A4F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оценку профессиональных рисков; </w:t>
      </w:r>
    </w:p>
    <w:p w14:paraId="4169A6F6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разработку инструкций по охране труда, проведение инструктажа; оказание первой помощи пострадавшим при несчастном случае на </w:t>
      </w:r>
    </w:p>
    <w:p w14:paraId="0D36F22E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производстве; </w:t>
      </w:r>
    </w:p>
    <w:p w14:paraId="0FF574C7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условия труда на рабочем месте; </w:t>
      </w:r>
    </w:p>
    <w:p w14:paraId="568DB442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на производстве; </w:t>
      </w:r>
    </w:p>
    <w:p w14:paraId="15492A23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подбор средств индивидуальной защиты для определенной профессии; организация работ на высоте и в замкнутых пространствах; поведенческий аудит безопасности труда. </w:t>
      </w:r>
    </w:p>
    <w:p w14:paraId="32E2323E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Перед выполнением теоретических и практических заданий участников Конкурса знакомят с площадкой и условиями проведения заданий. Участникам объявляется контрольное время для выполнения задания, установленное исходя из сложности и объема выполняемого задания. </w:t>
      </w:r>
    </w:p>
    <w:p w14:paraId="2AAE50D6" w14:textId="77777777" w:rsidR="00785631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 xml:space="preserve">Все командировочные расходы участника межрегионального этапа несет организация, направившая участника. </w:t>
      </w:r>
    </w:p>
    <w:p w14:paraId="1216EC73" w14:textId="7C5FF330" w:rsidR="007D6C98" w:rsidRPr="00785631" w:rsidRDefault="00785631" w:rsidP="0078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31">
        <w:rPr>
          <w:rFonts w:ascii="Times New Roman" w:hAnsi="Times New Roman" w:cs="Times New Roman"/>
          <w:sz w:val="28"/>
          <w:szCs w:val="28"/>
        </w:rPr>
        <w:t>По вопросам проведения межрегионального этапа Конкурса обращаться по телефону: 8 (3822) 46-93-81, Борецкая Ирина Анатольевна, электронная почта: bia@rabota.tomsk.ru.</w:t>
      </w:r>
    </w:p>
    <w:sectPr w:rsidR="007D6C98" w:rsidRPr="00785631" w:rsidSect="007D6C98"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4DFF0" w14:textId="77777777" w:rsidR="00A65FF1" w:rsidRDefault="00A65FF1" w:rsidP="007D6C98">
      <w:pPr>
        <w:spacing w:after="0" w:line="240" w:lineRule="auto"/>
      </w:pPr>
      <w:r>
        <w:separator/>
      </w:r>
    </w:p>
  </w:endnote>
  <w:endnote w:type="continuationSeparator" w:id="0">
    <w:p w14:paraId="3A3C8A3C" w14:textId="77777777" w:rsidR="00A65FF1" w:rsidRDefault="00A65FF1" w:rsidP="007D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75382"/>
      <w:docPartObj>
        <w:docPartGallery w:val="Page Numbers (Bottom of Page)"/>
        <w:docPartUnique/>
      </w:docPartObj>
    </w:sdtPr>
    <w:sdtEndPr/>
    <w:sdtContent>
      <w:p w14:paraId="2A9ED3D9" w14:textId="5AD71740" w:rsidR="007D6C98" w:rsidRDefault="007D6C9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8A00C" w14:textId="77777777" w:rsidR="007D6C98" w:rsidRDefault="007D6C9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27F59" w14:textId="77777777" w:rsidR="00A65FF1" w:rsidRDefault="00A65FF1" w:rsidP="007D6C98">
      <w:pPr>
        <w:spacing w:after="0" w:line="240" w:lineRule="auto"/>
      </w:pPr>
      <w:r>
        <w:separator/>
      </w:r>
    </w:p>
  </w:footnote>
  <w:footnote w:type="continuationSeparator" w:id="0">
    <w:p w14:paraId="1B21E399" w14:textId="77777777" w:rsidR="00A65FF1" w:rsidRDefault="00A65FF1" w:rsidP="007D6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06"/>
    <w:rsid w:val="000730DB"/>
    <w:rsid w:val="001C556A"/>
    <w:rsid w:val="002055FA"/>
    <w:rsid w:val="002F637F"/>
    <w:rsid w:val="00480B78"/>
    <w:rsid w:val="00604D58"/>
    <w:rsid w:val="00785631"/>
    <w:rsid w:val="007D6C98"/>
    <w:rsid w:val="00A65FF1"/>
    <w:rsid w:val="00C65D06"/>
    <w:rsid w:val="00E2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5295"/>
  <w15:chartTrackingRefBased/>
  <w15:docId w15:val="{5A589FE3-A3AB-4CAD-8261-2FD90C11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D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D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D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D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D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D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D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D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D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D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5D0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6C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6C9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D6C98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D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D6C98"/>
  </w:style>
  <w:style w:type="paragraph" w:styleId="af0">
    <w:name w:val="footer"/>
    <w:basedOn w:val="a"/>
    <w:link w:val="af1"/>
    <w:uiPriority w:val="99"/>
    <w:unhideWhenUsed/>
    <w:rsid w:val="007D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D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Безрукова</dc:creator>
  <cp:keywords/>
  <dc:description/>
  <cp:lastModifiedBy>user-PC6</cp:lastModifiedBy>
  <cp:revision>5</cp:revision>
  <dcterms:created xsi:type="dcterms:W3CDTF">2026-05-18T05:33:00Z</dcterms:created>
  <dcterms:modified xsi:type="dcterms:W3CDTF">2026-05-28T09:38:00Z</dcterms:modified>
</cp:coreProperties>
</file>