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  <w:bookmarkEnd w:id="0"/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225986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ED0EBD">
        <w:rPr>
          <w:color w:val="000000"/>
          <w:sz w:val="28"/>
          <w:szCs w:val="28"/>
        </w:rPr>
        <w:t>17</w:t>
      </w:r>
      <w:r w:rsidR="00A1575F" w:rsidRPr="006D648F">
        <w:rPr>
          <w:color w:val="000000"/>
          <w:sz w:val="28"/>
          <w:szCs w:val="28"/>
        </w:rPr>
        <w:t xml:space="preserve"> </w:t>
      </w:r>
      <w:r w:rsidR="00ED0EBD">
        <w:rPr>
          <w:color w:val="000000"/>
          <w:sz w:val="28"/>
          <w:szCs w:val="28"/>
        </w:rPr>
        <w:t>октября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ED0EBD">
        <w:rPr>
          <w:color w:val="000000"/>
          <w:sz w:val="28"/>
          <w:szCs w:val="28"/>
        </w:rPr>
        <w:t>09</w:t>
      </w:r>
      <w:r w:rsidR="00CD65A8" w:rsidRPr="00CD65A8">
        <w:rPr>
          <w:color w:val="000000"/>
          <w:sz w:val="28"/>
          <w:szCs w:val="28"/>
        </w:rPr>
        <w:t>.0</w:t>
      </w:r>
      <w:r w:rsidR="00ED0EBD">
        <w:rPr>
          <w:color w:val="000000"/>
          <w:sz w:val="28"/>
          <w:szCs w:val="28"/>
        </w:rPr>
        <w:t>9.2025г. № 1274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Pr="00ED0EBD">
        <w:rPr>
          <w:color w:val="000000"/>
          <w:sz w:val="28"/>
          <w:szCs w:val="28"/>
        </w:rPr>
        <w:t>24:42:2603001:101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Pr="00ED0EBD">
        <w:rPr>
          <w:rFonts w:hint="eastAsia"/>
          <w:color w:val="000000"/>
          <w:sz w:val="28"/>
          <w:szCs w:val="28"/>
        </w:rPr>
        <w:t>Местоположение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установлено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относительно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ориентира</w:t>
      </w:r>
      <w:r w:rsidRPr="00ED0EBD">
        <w:rPr>
          <w:color w:val="000000"/>
          <w:sz w:val="28"/>
          <w:szCs w:val="28"/>
        </w:rPr>
        <w:t xml:space="preserve">, </w:t>
      </w:r>
      <w:r w:rsidRPr="00ED0EBD">
        <w:rPr>
          <w:rFonts w:hint="eastAsia"/>
          <w:color w:val="000000"/>
          <w:sz w:val="28"/>
          <w:szCs w:val="28"/>
        </w:rPr>
        <w:t>расположенного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в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границах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участка</w:t>
      </w:r>
      <w:r w:rsidRPr="00ED0EBD">
        <w:rPr>
          <w:color w:val="000000"/>
          <w:sz w:val="28"/>
          <w:szCs w:val="28"/>
        </w:rPr>
        <w:t xml:space="preserve">. </w:t>
      </w:r>
      <w:r w:rsidRPr="00ED0EBD">
        <w:rPr>
          <w:rFonts w:hint="eastAsia"/>
          <w:color w:val="000000"/>
          <w:sz w:val="28"/>
          <w:szCs w:val="28"/>
        </w:rPr>
        <w:t>Почтовый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адрес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ориентира</w:t>
      </w:r>
      <w:r w:rsidRPr="00ED0EBD">
        <w:rPr>
          <w:color w:val="000000"/>
          <w:sz w:val="28"/>
          <w:szCs w:val="28"/>
        </w:rPr>
        <w:t xml:space="preserve">: </w:t>
      </w:r>
      <w:r w:rsidRPr="00ED0EBD">
        <w:rPr>
          <w:rFonts w:hint="eastAsia"/>
          <w:color w:val="000000"/>
          <w:sz w:val="28"/>
          <w:szCs w:val="28"/>
        </w:rPr>
        <w:t>Красноярский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край</w:t>
      </w:r>
      <w:r w:rsidRPr="00ED0EBD">
        <w:rPr>
          <w:color w:val="000000"/>
          <w:sz w:val="28"/>
          <w:szCs w:val="28"/>
        </w:rPr>
        <w:t xml:space="preserve">, </w:t>
      </w:r>
      <w:r w:rsidRPr="00ED0EBD">
        <w:rPr>
          <w:rFonts w:hint="eastAsia"/>
          <w:color w:val="000000"/>
          <w:sz w:val="28"/>
          <w:szCs w:val="28"/>
        </w:rPr>
        <w:t>р</w:t>
      </w:r>
      <w:r w:rsidRPr="00ED0EBD">
        <w:rPr>
          <w:color w:val="000000"/>
          <w:sz w:val="28"/>
          <w:szCs w:val="28"/>
        </w:rPr>
        <w:t>-</w:t>
      </w:r>
      <w:r w:rsidRPr="00ED0EBD">
        <w:rPr>
          <w:rFonts w:hint="eastAsia"/>
          <w:color w:val="000000"/>
          <w:sz w:val="28"/>
          <w:szCs w:val="28"/>
        </w:rPr>
        <w:t>н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Шушенский</w:t>
      </w:r>
      <w:r w:rsidRPr="00ED0EBD">
        <w:rPr>
          <w:color w:val="000000"/>
          <w:sz w:val="28"/>
          <w:szCs w:val="28"/>
        </w:rPr>
        <w:t xml:space="preserve">, </w:t>
      </w:r>
      <w:r w:rsidRPr="00ED0EBD">
        <w:rPr>
          <w:rFonts w:hint="eastAsia"/>
          <w:color w:val="000000"/>
          <w:sz w:val="28"/>
          <w:szCs w:val="28"/>
        </w:rPr>
        <w:t>д</w:t>
      </w:r>
      <w:r w:rsidRPr="00ED0EBD">
        <w:rPr>
          <w:color w:val="000000"/>
          <w:sz w:val="28"/>
          <w:szCs w:val="28"/>
        </w:rPr>
        <w:t xml:space="preserve">. </w:t>
      </w:r>
      <w:r w:rsidRPr="00ED0EBD">
        <w:rPr>
          <w:rFonts w:hint="eastAsia"/>
          <w:color w:val="000000"/>
          <w:sz w:val="28"/>
          <w:szCs w:val="28"/>
        </w:rPr>
        <w:t>Нижняя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Коя</w:t>
      </w:r>
      <w:r w:rsidRPr="00ED0EBD">
        <w:rPr>
          <w:color w:val="000000"/>
          <w:sz w:val="28"/>
          <w:szCs w:val="28"/>
        </w:rPr>
        <w:t xml:space="preserve">, </w:t>
      </w:r>
      <w:r w:rsidRPr="00ED0EBD">
        <w:rPr>
          <w:rFonts w:hint="eastAsia"/>
          <w:color w:val="000000"/>
          <w:sz w:val="28"/>
          <w:szCs w:val="28"/>
        </w:rPr>
        <w:t>ул</w:t>
      </w:r>
      <w:r w:rsidRPr="00ED0EBD">
        <w:rPr>
          <w:color w:val="000000"/>
          <w:sz w:val="28"/>
          <w:szCs w:val="28"/>
        </w:rPr>
        <w:t xml:space="preserve">. </w:t>
      </w:r>
      <w:r w:rsidRPr="00ED0EBD">
        <w:rPr>
          <w:rFonts w:hint="eastAsia"/>
          <w:color w:val="000000"/>
          <w:sz w:val="28"/>
          <w:szCs w:val="28"/>
        </w:rPr>
        <w:t>Заречная</w:t>
      </w:r>
      <w:r w:rsidRPr="00ED0EBD">
        <w:rPr>
          <w:color w:val="000000"/>
          <w:sz w:val="28"/>
          <w:szCs w:val="28"/>
        </w:rPr>
        <w:t>, 38.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Pr="00ED0EBD">
        <w:rPr>
          <w:rFonts w:hint="eastAsia"/>
          <w:color w:val="000000"/>
          <w:sz w:val="28"/>
          <w:szCs w:val="28"/>
        </w:rPr>
        <w:t>для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строительства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жилого</w:t>
      </w:r>
      <w:r w:rsidRPr="00ED0EBD">
        <w:rPr>
          <w:color w:val="000000"/>
          <w:sz w:val="28"/>
          <w:szCs w:val="28"/>
        </w:rPr>
        <w:t xml:space="preserve"> </w:t>
      </w:r>
      <w:r w:rsidRPr="00ED0EBD">
        <w:rPr>
          <w:rFonts w:hint="eastAsia"/>
          <w:color w:val="000000"/>
          <w:sz w:val="28"/>
          <w:szCs w:val="28"/>
        </w:rPr>
        <w:t>дома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Pr="00ED0EBD">
        <w:rPr>
          <w:color w:val="000000"/>
          <w:sz w:val="28"/>
          <w:szCs w:val="28"/>
        </w:rPr>
        <w:t>2000</w:t>
      </w:r>
      <w:r w:rsidR="007B4666" w:rsidRPr="006D648F">
        <w:rPr>
          <w:color w:val="000000"/>
          <w:sz w:val="28"/>
          <w:szCs w:val="28"/>
        </w:rPr>
        <w:t>,0 кв.м;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CD65A8" w:rsidRPr="00CD65A8">
        <w:rPr>
          <w:color w:val="000000"/>
          <w:sz w:val="28"/>
          <w:szCs w:val="28"/>
        </w:rPr>
        <w:t>Абрамов Евгений Васильевич</w:t>
      </w:r>
      <w:r w:rsidR="00DB3598" w:rsidRPr="00DB3598">
        <w:rPr>
          <w:color w:val="000000"/>
          <w:sz w:val="28"/>
          <w:szCs w:val="28"/>
        </w:rPr>
        <w:t>, предложивший наибольшую цену лота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>Начальник отдела земельных отношений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>и юридического обеспечения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>МКУ «Земля и имущество»                                                                     О.А. Греб</w:t>
      </w:r>
    </w:p>
    <w:p w:rsidR="00EE7744" w:rsidRPr="006D648F" w:rsidRDefault="00EE7744" w:rsidP="00ED0EBD">
      <w:pPr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00E35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11C41D-9B9D-4CB5-9AB6-A7A2FE3B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2025-03-03T03:42:00Z</cp:lastPrinted>
  <dcterms:created xsi:type="dcterms:W3CDTF">2025-10-17T09:46:00Z</dcterms:created>
  <dcterms:modified xsi:type="dcterms:W3CDTF">2025-10-17T09:46:00Z</dcterms:modified>
</cp:coreProperties>
</file>