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3E58A2">
        <w:rPr>
          <w:color w:val="000000"/>
          <w:sz w:val="28"/>
          <w:szCs w:val="28"/>
        </w:rPr>
        <w:t>13</w:t>
      </w:r>
      <w:r w:rsidR="00433FAF" w:rsidRPr="00433FAF">
        <w:rPr>
          <w:color w:val="000000"/>
          <w:sz w:val="28"/>
          <w:szCs w:val="28"/>
        </w:rPr>
        <w:t xml:space="preserve"> </w:t>
      </w:r>
      <w:r w:rsidR="003E58A2">
        <w:rPr>
          <w:color w:val="000000"/>
          <w:sz w:val="28"/>
          <w:szCs w:val="28"/>
        </w:rPr>
        <w:t>августа</w:t>
      </w:r>
      <w:r w:rsidR="00433FAF" w:rsidRPr="00433FAF">
        <w:rPr>
          <w:color w:val="000000"/>
          <w:sz w:val="28"/>
          <w:szCs w:val="28"/>
        </w:rPr>
        <w:t xml:space="preserve">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</w:t>
      </w:r>
      <w:r w:rsidR="003E58A2">
        <w:rPr>
          <w:color w:val="000000"/>
          <w:sz w:val="28"/>
          <w:szCs w:val="28"/>
        </w:rPr>
        <w:t>08</w:t>
      </w:r>
      <w:r w:rsidR="00C704D0" w:rsidRPr="00C704D0">
        <w:rPr>
          <w:color w:val="000000"/>
          <w:sz w:val="28"/>
          <w:szCs w:val="28"/>
        </w:rPr>
        <w:t>.0</w:t>
      </w:r>
      <w:r w:rsidR="003E58A2">
        <w:rPr>
          <w:color w:val="000000"/>
          <w:sz w:val="28"/>
          <w:szCs w:val="28"/>
        </w:rPr>
        <w:t>7</w:t>
      </w:r>
      <w:r w:rsidR="00C704D0" w:rsidRPr="00C704D0">
        <w:rPr>
          <w:color w:val="000000"/>
          <w:sz w:val="28"/>
          <w:szCs w:val="28"/>
        </w:rPr>
        <w:t>.2025г. № 1</w:t>
      </w:r>
      <w:r w:rsidR="003E58A2">
        <w:rPr>
          <w:color w:val="000000"/>
          <w:sz w:val="28"/>
          <w:szCs w:val="28"/>
        </w:rPr>
        <w:t>026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3E58A2" w:rsidRPr="003E58A2">
        <w:rPr>
          <w:color w:val="000000"/>
          <w:sz w:val="28"/>
          <w:szCs w:val="28"/>
        </w:rPr>
        <w:t xml:space="preserve">24:42:2404008:1209, расположенного по адресу: 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</w:t>
      </w:r>
      <w:proofErr w:type="spellStart"/>
      <w:r w:rsidR="003E58A2" w:rsidRPr="003E58A2">
        <w:rPr>
          <w:color w:val="000000"/>
          <w:sz w:val="28"/>
          <w:szCs w:val="28"/>
        </w:rPr>
        <w:t>электробойлерной</w:t>
      </w:r>
      <w:proofErr w:type="spellEnd"/>
      <w:r w:rsidR="003E58A2" w:rsidRPr="003E58A2">
        <w:rPr>
          <w:color w:val="000000"/>
          <w:sz w:val="28"/>
          <w:szCs w:val="28"/>
        </w:rPr>
        <w:t>, с разрешенным использованием: сельскохозяйственное использование (код 1.0, 1.7, 1.20), общей площадью 24280 кв.м</w:t>
      </w:r>
      <w:r w:rsidR="007B4666" w:rsidRPr="006D648F">
        <w:rPr>
          <w:color w:val="000000"/>
          <w:sz w:val="28"/>
          <w:szCs w:val="28"/>
        </w:rPr>
        <w:t>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 xml:space="preserve">В.Н. </w:t>
      </w:r>
      <w:proofErr w:type="spellStart"/>
      <w:r w:rsidR="00433FAF">
        <w:rPr>
          <w:color w:val="000000"/>
          <w:sz w:val="28"/>
          <w:szCs w:val="28"/>
        </w:rPr>
        <w:t>Минжитский</w:t>
      </w:r>
      <w:proofErr w:type="spellEnd"/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3E58A2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5C488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D1E49"/>
    <w:rsid w:val="00AE3362"/>
    <w:rsid w:val="00B23C7A"/>
    <w:rsid w:val="00B30927"/>
    <w:rsid w:val="00BA1C85"/>
    <w:rsid w:val="00C4002C"/>
    <w:rsid w:val="00C50439"/>
    <w:rsid w:val="00C704D0"/>
    <w:rsid w:val="00C752FE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52D6DD-663D-4DCD-8C46-F653B0E8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2025-08-15T08:00:00Z</dcterms:created>
  <dcterms:modified xsi:type="dcterms:W3CDTF">2025-08-15T08:00:00Z</dcterms:modified>
</cp:coreProperties>
</file>